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7D" w:rsidRDefault="00F1677D" w:rsidP="00F1677D">
      <w:pPr>
        <w:jc w:val="both"/>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4048125" cy="1085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048125" cy="1085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677D" w:rsidRPr="00A27697" w:rsidRDefault="00F1677D" w:rsidP="00F1677D">
                            <w:pPr>
                              <w:spacing w:after="0"/>
                              <w:jc w:val="center"/>
                              <w:rPr>
                                <w:sz w:val="36"/>
                                <w:szCs w:val="36"/>
                              </w:rPr>
                            </w:pPr>
                            <w:r w:rsidRPr="00A27697">
                              <w:rPr>
                                <w:sz w:val="36"/>
                                <w:szCs w:val="36"/>
                              </w:rPr>
                              <w:t xml:space="preserve">Joseph C. Wilson Foundation Academy </w:t>
                            </w:r>
                          </w:p>
                          <w:p w:rsidR="00F1677D" w:rsidRPr="00A27697" w:rsidRDefault="00A27697" w:rsidP="00A27697">
                            <w:pPr>
                              <w:spacing w:after="0"/>
                              <w:jc w:val="center"/>
                              <w:rPr>
                                <w:sz w:val="36"/>
                                <w:szCs w:val="36"/>
                              </w:rPr>
                            </w:pPr>
                            <w:r w:rsidRPr="00A27697">
                              <w:rPr>
                                <w:sz w:val="36"/>
                                <w:szCs w:val="36"/>
                              </w:rPr>
                              <w:t xml:space="preserve">PYP </w:t>
                            </w:r>
                            <w:r w:rsidR="00F1677D" w:rsidRPr="00A27697">
                              <w:rPr>
                                <w:sz w:val="36"/>
                                <w:szCs w:val="36"/>
                              </w:rPr>
                              <w:t>Candidate School</w:t>
                            </w:r>
                          </w:p>
                          <w:p w:rsidR="00F1677D" w:rsidRPr="00A27697" w:rsidRDefault="00A27697" w:rsidP="00A27697">
                            <w:pPr>
                              <w:jc w:val="center"/>
                              <w:rPr>
                                <w:i/>
                              </w:rPr>
                            </w:pPr>
                            <w:r w:rsidRPr="00A27697">
                              <w:rPr>
                                <w:i/>
                              </w:rPr>
                              <w:t>Excellence for all students in all aspects of their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67.55pt;margin-top:.75pt;width:318.7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" fillcolor="#5b9bd5 [3204]" strokecolor="#1f4d78 [1604]" strokeweight="1pt">
                <v:textbox>
                  <w:txbxContent>
                    <w:p w:rsidR="00F1677D" w:rsidRPr="00A27697" w:rsidRDefault="00F1677D" w:rsidP="00F1677D">
                      <w:pPr>
                        <w:spacing w:after="0"/>
                        <w:jc w:val="center"/>
                        <w:rPr>
                          <w:sz w:val="36"/>
                          <w:szCs w:val="36"/>
                        </w:rPr>
                      </w:pPr>
                      <w:r w:rsidRPr="00A27697">
                        <w:rPr>
                          <w:sz w:val="36"/>
                          <w:szCs w:val="36"/>
                        </w:rPr>
                        <w:t xml:space="preserve">Joseph C. Wilson Foundation Academy </w:t>
                      </w:r>
                    </w:p>
                    <w:p w:rsidR="00F1677D" w:rsidRPr="00A27697" w:rsidRDefault="00A27697" w:rsidP="00A27697">
                      <w:pPr>
                        <w:spacing w:after="0"/>
                        <w:jc w:val="center"/>
                        <w:rPr>
                          <w:sz w:val="36"/>
                          <w:szCs w:val="36"/>
                        </w:rPr>
                      </w:pPr>
                      <w:r w:rsidRPr="00A27697">
                        <w:rPr>
                          <w:sz w:val="36"/>
                          <w:szCs w:val="36"/>
                        </w:rPr>
                        <w:t xml:space="preserve">PYP </w:t>
                      </w:r>
                      <w:r w:rsidR="00F1677D" w:rsidRPr="00A27697">
                        <w:rPr>
                          <w:sz w:val="36"/>
                          <w:szCs w:val="36"/>
                        </w:rPr>
                        <w:t>Candidate School</w:t>
                      </w:r>
                    </w:p>
                    <w:p w:rsidR="00F1677D" w:rsidRPr="00A27697" w:rsidRDefault="00A27697" w:rsidP="00A27697">
                      <w:pPr>
                        <w:jc w:val="center"/>
                        <w:rPr>
                          <w:i/>
                        </w:rPr>
                      </w:pPr>
                      <w:r w:rsidRPr="00A27697">
                        <w:rPr>
                          <w:i/>
                        </w:rPr>
                        <w:t>Excellence for all students in all aspects of their development.</w:t>
                      </w:r>
                    </w:p>
                  </w:txbxContent>
                </v:textbox>
                <w10:wrap anchorx="margin"/>
              </v:rect>
            </w:pict>
          </mc:Fallback>
        </mc:AlternateContent>
      </w:r>
      <w:r>
        <w:rPr>
          <w:noProof/>
        </w:rPr>
        <w:drawing>
          <wp:inline distT="0" distB="0" distL="0" distR="0" wp14:anchorId="6194938E" wp14:editId="39201604">
            <wp:extent cx="1343660" cy="1143000"/>
            <wp:effectExtent l="0" t="0" r="8890" b="0"/>
            <wp:docPr id="1" name="Picture 1" descr="wilson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sonfound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8085" cy="1146764"/>
                    </a:xfrm>
                    <a:prstGeom prst="rect">
                      <a:avLst/>
                    </a:prstGeom>
                    <a:noFill/>
                    <a:ln>
                      <a:noFill/>
                    </a:ln>
                  </pic:spPr>
                </pic:pic>
              </a:graphicData>
            </a:graphic>
          </wp:inline>
        </w:drawing>
      </w:r>
    </w:p>
    <w:p w:rsidR="00F1677D" w:rsidRDefault="00F1677D" w:rsidP="00CD3CAA"/>
    <w:p w:rsidR="00F1677D" w:rsidRDefault="00A8702F" w:rsidP="00A27697">
      <w:pPr>
        <w:jc w:val="center"/>
        <w:rPr>
          <w:b/>
          <w:i/>
          <w:sz w:val="52"/>
          <w:szCs w:val="52"/>
        </w:rPr>
      </w:pPr>
      <w:bookmarkStart w:id="0" w:name="_GoBack"/>
      <w:bookmarkEnd w:id="0"/>
      <w:r>
        <w:rPr>
          <w:b/>
          <w:i/>
          <w:sz w:val="52"/>
          <w:szCs w:val="52"/>
        </w:rPr>
        <w:t xml:space="preserve">Language Policy </w:t>
      </w:r>
    </w:p>
    <w:p w:rsidR="00A8702F" w:rsidRDefault="00344D2B" w:rsidP="00A8702F">
      <w:r>
        <w:t xml:space="preserve">     </w:t>
      </w:r>
      <w:r w:rsidR="00A8702F">
        <w:t xml:space="preserve">“The development of language is fundamental to the need to communicate; it supports and enhances our thinking and understanding.  Language permeates the world in which we live; it is socially constructed and dependent on the number and nature of our social interactions and relationships”. </w:t>
      </w:r>
    </w:p>
    <w:p w:rsidR="00A8702F" w:rsidRDefault="00A8702F" w:rsidP="00A8702F">
      <w:pPr>
        <w:ind w:left="4320" w:firstLine="720"/>
      </w:pPr>
      <w:r>
        <w:t>-</w:t>
      </w:r>
      <w:r w:rsidR="00344D2B">
        <w:t xml:space="preserve">Making the PYP Happen, 2009, </w:t>
      </w:r>
      <w:r>
        <w:t>pg. 68</w:t>
      </w:r>
    </w:p>
    <w:p w:rsidR="00EF59E2" w:rsidRDefault="00344D2B" w:rsidP="00A8702F">
      <w:r>
        <w:rPr>
          <w:b/>
          <w:sz w:val="36"/>
          <w:szCs w:val="36"/>
        </w:rPr>
        <w:t xml:space="preserve">     </w:t>
      </w:r>
      <w:r w:rsidR="00A8702F">
        <w:t xml:space="preserve">At Wilson Foundation Academy, we believe that language is fundamental to the success of all learning.  All teachers at Wilson Foundation Academy are language teachers, and all of our scholars are language learners.   Language is essential to the construction of meaning, connects all of our curriculum elements, and ultimately supports the mission of our school.   We support the three aspects of language as highlighted by the International Baccalaureate Primary Years Program in their publication of </w:t>
      </w:r>
      <w:proofErr w:type="gramStart"/>
      <w:r w:rsidR="00A8702F" w:rsidRPr="00EF59E2">
        <w:rPr>
          <w:i/>
        </w:rPr>
        <w:t>Making</w:t>
      </w:r>
      <w:proofErr w:type="gramEnd"/>
      <w:r w:rsidR="00EF59E2">
        <w:rPr>
          <w:i/>
        </w:rPr>
        <w:t xml:space="preserve"> the</w:t>
      </w:r>
      <w:r w:rsidR="00A8702F">
        <w:t xml:space="preserve"> </w:t>
      </w:r>
      <w:r w:rsidR="00A8702F" w:rsidRPr="00EF59E2">
        <w:rPr>
          <w:i/>
        </w:rPr>
        <w:t>PYP Happen</w:t>
      </w:r>
      <w:r w:rsidR="00EF59E2" w:rsidRPr="00EF59E2">
        <w:rPr>
          <w:i/>
        </w:rPr>
        <w:t xml:space="preserve">: A curriculum framework for international primary </w:t>
      </w:r>
      <w:r w:rsidR="00EF59E2" w:rsidRPr="00EF59E2">
        <w:t>education.</w:t>
      </w:r>
      <w:r w:rsidR="00EF59E2">
        <w:t xml:space="preserve"> </w:t>
      </w:r>
    </w:p>
    <w:p w:rsidR="00EF59E2" w:rsidRDefault="00EF59E2" w:rsidP="00EF59E2">
      <w:pPr>
        <w:pStyle w:val="ListParagraph"/>
        <w:numPr>
          <w:ilvl w:val="0"/>
          <w:numId w:val="11"/>
        </w:numPr>
      </w:pPr>
      <w:r>
        <w:t xml:space="preserve"> Learning language</w:t>
      </w:r>
    </w:p>
    <w:p w:rsidR="00EF59E2" w:rsidRDefault="00EF59E2" w:rsidP="00EF59E2">
      <w:pPr>
        <w:pStyle w:val="ListParagraph"/>
        <w:numPr>
          <w:ilvl w:val="0"/>
          <w:numId w:val="11"/>
        </w:numPr>
      </w:pPr>
      <w:r>
        <w:t xml:space="preserve">learning about language </w:t>
      </w:r>
    </w:p>
    <w:p w:rsidR="00A8702F" w:rsidRDefault="00EF59E2" w:rsidP="00EF59E2">
      <w:pPr>
        <w:pStyle w:val="ListParagraph"/>
        <w:numPr>
          <w:ilvl w:val="0"/>
          <w:numId w:val="11"/>
        </w:numPr>
      </w:pPr>
      <w:r>
        <w:t>learning through language</w:t>
      </w:r>
      <w:r w:rsidR="00A8702F">
        <w:t xml:space="preserve"> </w:t>
      </w:r>
    </w:p>
    <w:p w:rsidR="00C077D6" w:rsidRDefault="00967B8D" w:rsidP="00A8702F">
      <w:pPr>
        <w:rPr>
          <w:b/>
          <w:sz w:val="28"/>
          <w:szCs w:val="28"/>
        </w:rPr>
      </w:pPr>
      <w:r>
        <w:t xml:space="preserve">     </w:t>
      </w:r>
      <w:r>
        <w:rPr>
          <w:rFonts w:ascii="Calibri" w:hAnsi="Calibri"/>
          <w:color w:val="000000"/>
          <w:shd w:val="clear" w:color="auto" w:fill="FFFFFF"/>
        </w:rPr>
        <w:t xml:space="preserve">  Language is an integral component across the curriculum and in the school wide program of Inquiry.  It is critical that students have an understanding of the English language and can use language to construct meaning and </w:t>
      </w:r>
      <w:r w:rsidR="00184680">
        <w:rPr>
          <w:rFonts w:ascii="Calibri" w:hAnsi="Calibri"/>
          <w:color w:val="000000"/>
          <w:shd w:val="clear" w:color="auto" w:fill="FFFFFF"/>
        </w:rPr>
        <w:t>higher-level</w:t>
      </w:r>
      <w:r>
        <w:rPr>
          <w:rFonts w:ascii="Calibri" w:hAnsi="Calibri"/>
          <w:color w:val="000000"/>
          <w:shd w:val="clear" w:color="auto" w:fill="FFFFFF"/>
        </w:rPr>
        <w:t xml:space="preserve"> thinking.  </w:t>
      </w:r>
      <w:r w:rsidR="00845D69">
        <w:rPr>
          <w:rFonts w:ascii="Calibri" w:hAnsi="Calibri"/>
          <w:color w:val="000000"/>
          <w:shd w:val="clear" w:color="auto" w:fill="FFFFFF"/>
        </w:rPr>
        <w:t>Because c</w:t>
      </w:r>
      <w:r>
        <w:rPr>
          <w:rFonts w:ascii="Calibri" w:hAnsi="Calibri"/>
          <w:color w:val="000000"/>
          <w:shd w:val="clear" w:color="auto" w:fill="FFFFFF"/>
        </w:rPr>
        <w:t>hildren of all a</w:t>
      </w:r>
      <w:r w:rsidR="00292A8D">
        <w:rPr>
          <w:rFonts w:ascii="Calibri" w:hAnsi="Calibri"/>
          <w:color w:val="000000"/>
          <w:shd w:val="clear" w:color="auto" w:fill="FFFFFF"/>
        </w:rPr>
        <w:t>ges need to experience</w:t>
      </w:r>
      <w:r>
        <w:rPr>
          <w:rFonts w:ascii="Calibri" w:hAnsi="Calibri"/>
          <w:color w:val="000000"/>
          <w:shd w:val="clear" w:color="auto" w:fill="FFFFFF"/>
        </w:rPr>
        <w:t xml:space="preserve"> a wide </w:t>
      </w:r>
      <w:r w:rsidR="00292A8D">
        <w:rPr>
          <w:rFonts w:ascii="Calibri" w:hAnsi="Calibri"/>
          <w:color w:val="000000"/>
          <w:shd w:val="clear" w:color="auto" w:fill="FFFFFF"/>
        </w:rPr>
        <w:t>assortment</w:t>
      </w:r>
      <w:r>
        <w:rPr>
          <w:rFonts w:ascii="Calibri" w:hAnsi="Calibri"/>
          <w:color w:val="000000"/>
          <w:shd w:val="clear" w:color="auto" w:fill="FFFFFF"/>
        </w:rPr>
        <w:t xml:space="preserve"> of interesting, informative, intriguing, and creative reading mat</w:t>
      </w:r>
      <w:r w:rsidR="00845D69">
        <w:rPr>
          <w:rFonts w:ascii="Calibri" w:hAnsi="Calibri"/>
          <w:color w:val="000000"/>
          <w:shd w:val="clear" w:color="auto" w:fill="FFFFFF"/>
        </w:rPr>
        <w:t>erials,</w:t>
      </w:r>
      <w:r>
        <w:rPr>
          <w:rFonts w:ascii="Calibri" w:hAnsi="Calibri"/>
          <w:color w:val="000000"/>
          <w:shd w:val="clear" w:color="auto" w:fill="FFFFFF"/>
        </w:rPr>
        <w:t xml:space="preserve"> teachers provide a print-rich classroom environment and teach with best practices in mind. In addition, language </w:t>
      </w:r>
      <w:proofErr w:type="gramStart"/>
      <w:r>
        <w:rPr>
          <w:rFonts w:ascii="Calibri" w:hAnsi="Calibri"/>
          <w:color w:val="000000"/>
          <w:shd w:val="clear" w:color="auto" w:fill="FFFFFF"/>
        </w:rPr>
        <w:t>is supported</w:t>
      </w:r>
      <w:proofErr w:type="gramEnd"/>
      <w:r>
        <w:rPr>
          <w:rFonts w:ascii="Calibri" w:hAnsi="Calibri"/>
          <w:color w:val="000000"/>
          <w:shd w:val="clear" w:color="auto" w:fill="FFFFFF"/>
        </w:rPr>
        <w:t xml:space="preserve"> in the classroom through direct phonics and phonemic awareness instruction, guided reading, writers’ worship, writing in content areas, classroom libraries, daily read </w:t>
      </w:r>
      <w:proofErr w:type="spellStart"/>
      <w:r>
        <w:rPr>
          <w:rFonts w:ascii="Calibri" w:hAnsi="Calibri"/>
          <w:color w:val="000000"/>
          <w:shd w:val="clear" w:color="auto" w:fill="FFFFFF"/>
        </w:rPr>
        <w:t>alouds</w:t>
      </w:r>
      <w:proofErr w:type="spellEnd"/>
      <w:r>
        <w:rPr>
          <w:rFonts w:ascii="Calibri" w:hAnsi="Calibri"/>
          <w:color w:val="000000"/>
          <w:shd w:val="clear" w:color="auto" w:fill="FFFFFF"/>
        </w:rPr>
        <w:t>, c</w:t>
      </w:r>
      <w:r w:rsidR="00845D69">
        <w:rPr>
          <w:rFonts w:ascii="Calibri" w:hAnsi="Calibri"/>
          <w:color w:val="000000"/>
          <w:shd w:val="clear" w:color="auto" w:fill="FFFFFF"/>
        </w:rPr>
        <w:t xml:space="preserve">lass discussions, presentations.  </w:t>
      </w:r>
    </w:p>
    <w:p w:rsidR="00967B8D" w:rsidRDefault="00967B8D" w:rsidP="00A8702F">
      <w:pPr>
        <w:rPr>
          <w:b/>
          <w:sz w:val="28"/>
          <w:szCs w:val="28"/>
        </w:rPr>
      </w:pPr>
    </w:p>
    <w:p w:rsidR="00A8702F" w:rsidRPr="00344D2B" w:rsidRDefault="00A8702F" w:rsidP="00A8702F">
      <w:pPr>
        <w:rPr>
          <w:b/>
          <w:sz w:val="28"/>
          <w:szCs w:val="28"/>
        </w:rPr>
      </w:pPr>
      <w:r w:rsidRPr="00344D2B">
        <w:rPr>
          <w:b/>
          <w:sz w:val="28"/>
          <w:szCs w:val="28"/>
        </w:rPr>
        <w:t xml:space="preserve">English Language Learners: </w:t>
      </w:r>
    </w:p>
    <w:p w:rsidR="00344D2B" w:rsidRDefault="00344D2B" w:rsidP="00344D2B">
      <w:pPr>
        <w:spacing w:after="0"/>
      </w:pPr>
      <w:r>
        <w:t xml:space="preserve">     </w:t>
      </w:r>
      <w:r w:rsidR="00EF59E2">
        <w:t>As required by federal and state guidelines, all scholars enrolled in Wilson Foundation Academy must complete a</w:t>
      </w:r>
      <w:r w:rsidR="00FF0F0C">
        <w:t xml:space="preserve"> Home L</w:t>
      </w:r>
      <w:r w:rsidR="00A8702F">
        <w:t xml:space="preserve">anguage </w:t>
      </w:r>
      <w:r w:rsidR="00FF0F0C">
        <w:t>Q</w:t>
      </w:r>
      <w:r w:rsidR="00A8702F">
        <w:t>uestionnaire</w:t>
      </w:r>
      <w:r w:rsidR="00EF59E2">
        <w:t xml:space="preserve"> indicating the language most often spoken in the home, as well as additional languages spoken.   Any scholar who is not from a hom</w:t>
      </w:r>
      <w:r w:rsidR="00FD4A38">
        <w:t>e in which English is listed as the</w:t>
      </w:r>
      <w:r w:rsidR="007B05A0">
        <w:t xml:space="preserve"> primary language</w:t>
      </w:r>
      <w:r w:rsidR="00EF59E2">
        <w:t xml:space="preserve"> </w:t>
      </w:r>
      <w:r w:rsidR="00A8702F">
        <w:t>is given the New York State Identification Test for English Language Learners (NYSITELL)</w:t>
      </w:r>
      <w:r w:rsidR="00FD4A38">
        <w:t xml:space="preserve">. </w:t>
      </w:r>
      <w:r w:rsidR="00EF59E2" w:rsidRPr="00EF59E2">
        <w:t xml:space="preserve"> </w:t>
      </w:r>
      <w:r w:rsidR="00EF59E2">
        <w:t>This helps us determine how well a scholar understands, speaks,</w:t>
      </w:r>
      <w:r w:rsidR="00EF59E2" w:rsidRPr="00EF59E2">
        <w:t xml:space="preserve"> </w:t>
      </w:r>
      <w:r w:rsidR="00EF59E2">
        <w:t>reads, and wr</w:t>
      </w:r>
      <w:r w:rsidR="00FD4A38">
        <w:t>i</w:t>
      </w:r>
      <w:r w:rsidR="00B93143">
        <w:t xml:space="preserve">tes in English.  The information obtained </w:t>
      </w:r>
      <w:proofErr w:type="gramStart"/>
      <w:r w:rsidR="00B93143">
        <w:t>is used</w:t>
      </w:r>
      <w:proofErr w:type="gramEnd"/>
      <w:r w:rsidR="00B93143">
        <w:t xml:space="preserve"> to determine the level of ESOL (English for Speakers of other languages) </w:t>
      </w:r>
      <w:r w:rsidR="00FD4A38">
        <w:t>services</w:t>
      </w:r>
      <w:r w:rsidR="00B93143">
        <w:t xml:space="preserve"> needed.   In spring of each school year, all English </w:t>
      </w:r>
      <w:r w:rsidR="0068655D">
        <w:t xml:space="preserve">Language Learners </w:t>
      </w:r>
      <w:proofErr w:type="gramStart"/>
      <w:r w:rsidR="0068655D">
        <w:t>are given</w:t>
      </w:r>
      <w:proofErr w:type="gramEnd"/>
      <w:r w:rsidR="00B93143">
        <w:t xml:space="preserve"> the New York State English as a Second Language Achievement Test (NYSESLAT).   </w:t>
      </w:r>
      <w:r w:rsidR="0068655D">
        <w:t xml:space="preserve">The NYSESLAT includes multiple choice, short written response questions, long written response questions, and oral response questions in listening, speaking, reading, and writing in English. </w:t>
      </w:r>
    </w:p>
    <w:p w:rsidR="00344D2B" w:rsidRDefault="00344D2B" w:rsidP="00344D2B">
      <w:pPr>
        <w:spacing w:after="0"/>
      </w:pPr>
      <w:r>
        <w:t xml:space="preserve">     </w:t>
      </w:r>
      <w:r w:rsidR="00F964D8" w:rsidRPr="003050BE">
        <w:rPr>
          <w:rFonts w:ascii="Calibri" w:eastAsia="Calibri" w:hAnsi="Calibri" w:cs="Times New Roman"/>
        </w:rPr>
        <w:t>Based on the score of the NYSITELL and NYSESLAT</w:t>
      </w:r>
      <w:r w:rsidR="003050BE">
        <w:rPr>
          <w:rFonts w:ascii="Calibri" w:eastAsia="Calibri" w:hAnsi="Calibri" w:cs="Times New Roman"/>
        </w:rPr>
        <w:t>,</w:t>
      </w:r>
      <w:r w:rsidR="00F964D8" w:rsidRPr="003050BE">
        <w:rPr>
          <w:rFonts w:ascii="Calibri" w:eastAsia="Calibri" w:hAnsi="Calibri" w:cs="Times New Roman"/>
        </w:rPr>
        <w:t xml:space="preserve"> scholars </w:t>
      </w:r>
      <w:proofErr w:type="gramStart"/>
      <w:r w:rsidR="00F964D8" w:rsidRPr="003050BE">
        <w:rPr>
          <w:rFonts w:ascii="Calibri" w:eastAsia="Calibri" w:hAnsi="Calibri" w:cs="Times New Roman"/>
        </w:rPr>
        <w:t>are</w:t>
      </w:r>
      <w:r w:rsidR="003050BE">
        <w:rPr>
          <w:rFonts w:ascii="Calibri" w:eastAsia="Calibri" w:hAnsi="Calibri" w:cs="Times New Roman"/>
        </w:rPr>
        <w:t xml:space="preserve"> leveled</w:t>
      </w:r>
      <w:proofErr w:type="gramEnd"/>
      <w:r w:rsidR="003050BE">
        <w:rPr>
          <w:rFonts w:ascii="Calibri" w:eastAsia="Calibri" w:hAnsi="Calibri" w:cs="Times New Roman"/>
        </w:rPr>
        <w:t xml:space="preserve"> </w:t>
      </w:r>
      <w:r w:rsidR="003050BE" w:rsidRPr="003050BE">
        <w:rPr>
          <w:rFonts w:ascii="Calibri" w:eastAsia="Calibri" w:hAnsi="Calibri" w:cs="Times New Roman"/>
        </w:rPr>
        <w:t>as</w:t>
      </w:r>
      <w:r w:rsidR="00F964D8" w:rsidRPr="003050BE">
        <w:rPr>
          <w:rFonts w:ascii="Calibri" w:eastAsia="Calibri" w:hAnsi="Calibri" w:cs="Times New Roman"/>
        </w:rPr>
        <w:t xml:space="preserve"> </w:t>
      </w:r>
      <w:r w:rsidR="00F964D8" w:rsidRPr="003050BE">
        <w:rPr>
          <w:rFonts w:ascii="Calibri" w:eastAsia="Calibri" w:hAnsi="Calibri" w:cs="Times New Roman"/>
          <w:i/>
        </w:rPr>
        <w:t>entering</w:t>
      </w:r>
      <w:r w:rsidR="00F964D8" w:rsidRPr="003050BE">
        <w:rPr>
          <w:rFonts w:ascii="Calibri" w:eastAsia="Calibri" w:hAnsi="Calibri" w:cs="Times New Roman"/>
        </w:rPr>
        <w:t xml:space="preserve">, </w:t>
      </w:r>
      <w:r w:rsidR="00F964D8" w:rsidRPr="003050BE">
        <w:rPr>
          <w:rFonts w:ascii="Calibri" w:eastAsia="Calibri" w:hAnsi="Calibri" w:cs="Times New Roman"/>
          <w:i/>
        </w:rPr>
        <w:t>emerging</w:t>
      </w:r>
      <w:r w:rsidR="00F964D8" w:rsidRPr="003050BE">
        <w:rPr>
          <w:rFonts w:ascii="Calibri" w:eastAsia="Calibri" w:hAnsi="Calibri" w:cs="Times New Roman"/>
        </w:rPr>
        <w:t xml:space="preserve">, </w:t>
      </w:r>
      <w:r w:rsidR="00F964D8" w:rsidRPr="003050BE">
        <w:rPr>
          <w:rFonts w:ascii="Calibri" w:eastAsia="Calibri" w:hAnsi="Calibri" w:cs="Times New Roman"/>
          <w:i/>
        </w:rPr>
        <w:t>transitioning</w:t>
      </w:r>
      <w:r w:rsidR="00F964D8" w:rsidRPr="003050BE">
        <w:rPr>
          <w:rFonts w:ascii="Calibri" w:eastAsia="Calibri" w:hAnsi="Calibri" w:cs="Times New Roman"/>
        </w:rPr>
        <w:t xml:space="preserve">, or </w:t>
      </w:r>
      <w:r w:rsidR="00F964D8" w:rsidRPr="003050BE">
        <w:rPr>
          <w:rFonts w:ascii="Calibri" w:eastAsia="Calibri" w:hAnsi="Calibri" w:cs="Times New Roman"/>
          <w:i/>
        </w:rPr>
        <w:t>commandin</w:t>
      </w:r>
      <w:r w:rsidR="00F964D8" w:rsidRPr="003050BE">
        <w:rPr>
          <w:rFonts w:ascii="Calibri" w:eastAsia="Calibri" w:hAnsi="Calibri" w:cs="Times New Roman"/>
        </w:rPr>
        <w:t>g.</w:t>
      </w:r>
      <w:r w:rsidR="003050BE">
        <w:rPr>
          <w:rFonts w:ascii="Calibri" w:eastAsia="Calibri" w:hAnsi="Calibri" w:cs="Times New Roman"/>
        </w:rPr>
        <w:t xml:space="preserve"> </w:t>
      </w:r>
      <w:r w:rsidR="00F964D8" w:rsidRPr="003050BE">
        <w:rPr>
          <w:rFonts w:ascii="Calibri" w:eastAsia="Calibri" w:hAnsi="Calibri" w:cs="Times New Roman"/>
        </w:rPr>
        <w:t xml:space="preserve"> </w:t>
      </w:r>
      <w:r w:rsidR="002606CD">
        <w:rPr>
          <w:rFonts w:ascii="Calibri" w:eastAsia="Calibri" w:hAnsi="Calibri" w:cs="Times New Roman"/>
        </w:rPr>
        <w:t xml:space="preserve">Scholars receive less support as their </w:t>
      </w:r>
      <w:r w:rsidR="0035128D">
        <w:rPr>
          <w:rFonts w:ascii="Calibri" w:eastAsia="Calibri" w:hAnsi="Calibri" w:cs="Times New Roman"/>
        </w:rPr>
        <w:t xml:space="preserve">English </w:t>
      </w:r>
      <w:r w:rsidR="002606CD">
        <w:rPr>
          <w:rFonts w:ascii="Calibri" w:eastAsia="Calibri" w:hAnsi="Calibri" w:cs="Times New Roman"/>
        </w:rPr>
        <w:t>listening, speaking, reading, and wri</w:t>
      </w:r>
      <w:r>
        <w:rPr>
          <w:rFonts w:ascii="Calibri" w:eastAsia="Calibri" w:hAnsi="Calibri" w:cs="Times New Roman"/>
        </w:rPr>
        <w:t xml:space="preserve">ting skills increase </w:t>
      </w:r>
      <w:r w:rsidR="002606CD">
        <w:rPr>
          <w:rFonts w:ascii="Calibri" w:eastAsia="Calibri" w:hAnsi="Calibri" w:cs="Times New Roman"/>
        </w:rPr>
        <w:t>but will continue to receive services from a certified</w:t>
      </w:r>
      <w:r w:rsidR="00977399">
        <w:rPr>
          <w:rFonts w:ascii="Calibri" w:eastAsia="Calibri" w:hAnsi="Calibri" w:cs="Times New Roman"/>
        </w:rPr>
        <w:t xml:space="preserve"> ENL (English as a New Language)</w:t>
      </w:r>
      <w:r>
        <w:rPr>
          <w:rFonts w:ascii="Calibri" w:eastAsia="Calibri" w:hAnsi="Calibri" w:cs="Times New Roman"/>
        </w:rPr>
        <w:t xml:space="preserve"> teacher for two years after testing at the </w:t>
      </w:r>
      <w:r w:rsidRPr="00344D2B">
        <w:rPr>
          <w:rFonts w:ascii="Calibri" w:eastAsia="Calibri" w:hAnsi="Calibri" w:cs="Times New Roman"/>
          <w:i/>
        </w:rPr>
        <w:t>commanding</w:t>
      </w:r>
      <w:r>
        <w:rPr>
          <w:rFonts w:ascii="Calibri" w:eastAsia="Calibri" w:hAnsi="Calibri" w:cs="Times New Roman"/>
        </w:rPr>
        <w:t xml:space="preserve"> level. </w:t>
      </w:r>
      <w:r w:rsidR="002606CD">
        <w:rPr>
          <w:rFonts w:ascii="Calibri" w:eastAsia="Calibri" w:hAnsi="Calibri" w:cs="Times New Roman"/>
        </w:rPr>
        <w:t xml:space="preserve"> </w:t>
      </w:r>
    </w:p>
    <w:p w:rsidR="00F964D8" w:rsidRPr="00344D2B" w:rsidRDefault="00344D2B" w:rsidP="00344D2B">
      <w:pPr>
        <w:spacing w:after="0"/>
      </w:pPr>
      <w:r>
        <w:lastRenderedPageBreak/>
        <w:t xml:space="preserve">     </w:t>
      </w:r>
      <w:r w:rsidR="00FF0F0C">
        <w:t>While supporting our scholars</w:t>
      </w:r>
      <w:r>
        <w:t xml:space="preserve"> in becoming proficient in the English Language, we </w:t>
      </w:r>
      <w:r w:rsidR="00FF0F0C">
        <w:t xml:space="preserve">simultaneously celebrate their diverse languages and cultures.  Our teachers learn about the culture, values, family, and home </w:t>
      </w:r>
      <w:r w:rsidR="00640648">
        <w:t>environment</w:t>
      </w:r>
      <w:r w:rsidR="00FF0F0C">
        <w:t xml:space="preserve"> of our </w:t>
      </w:r>
      <w:r w:rsidR="00640648">
        <w:t xml:space="preserve">English Language Learners.  </w:t>
      </w:r>
      <w:r>
        <w:rPr>
          <w:rFonts w:ascii="Calibri" w:eastAsia="Calibri" w:hAnsi="Calibri" w:cs="Times New Roman"/>
        </w:rPr>
        <w:t xml:space="preserve"> </w:t>
      </w:r>
      <w:r w:rsidR="002606CD">
        <w:rPr>
          <w:rFonts w:ascii="Calibri" w:eastAsia="Calibri" w:hAnsi="Calibri" w:cs="Times New Roman"/>
        </w:rPr>
        <w:t xml:space="preserve">We </w:t>
      </w:r>
      <w:r w:rsidR="00640648">
        <w:rPr>
          <w:rFonts w:ascii="Calibri" w:eastAsia="Calibri" w:hAnsi="Calibri" w:cs="Times New Roman"/>
        </w:rPr>
        <w:t xml:space="preserve">also </w:t>
      </w:r>
      <w:r w:rsidR="002606CD">
        <w:rPr>
          <w:rFonts w:ascii="Calibri" w:eastAsia="Calibri" w:hAnsi="Calibri" w:cs="Times New Roman"/>
        </w:rPr>
        <w:t xml:space="preserve">have translators available in all </w:t>
      </w:r>
      <w:r w:rsidR="00640648">
        <w:rPr>
          <w:rFonts w:ascii="Calibri" w:eastAsia="Calibri" w:hAnsi="Calibri" w:cs="Times New Roman"/>
        </w:rPr>
        <w:t xml:space="preserve">mother tongue </w:t>
      </w:r>
      <w:r w:rsidR="002606CD">
        <w:rPr>
          <w:rFonts w:ascii="Calibri" w:eastAsia="Calibri" w:hAnsi="Calibri" w:cs="Times New Roman"/>
        </w:rPr>
        <w:t xml:space="preserve">languages to ensure a language barrier </w:t>
      </w:r>
      <w:r w:rsidR="00977399">
        <w:rPr>
          <w:rFonts w:ascii="Calibri" w:eastAsia="Calibri" w:hAnsi="Calibri" w:cs="Times New Roman"/>
        </w:rPr>
        <w:t>does not</w:t>
      </w:r>
      <w:r w:rsidR="002606CD">
        <w:rPr>
          <w:rFonts w:ascii="Calibri" w:eastAsia="Calibri" w:hAnsi="Calibri" w:cs="Times New Roman"/>
        </w:rPr>
        <w:t xml:space="preserve"> hinder home/school communication</w:t>
      </w:r>
      <w:r w:rsidR="007B05A0">
        <w:rPr>
          <w:rFonts w:ascii="Calibri" w:eastAsia="Calibri" w:hAnsi="Calibri" w:cs="Times New Roman"/>
        </w:rPr>
        <w:t>.</w:t>
      </w:r>
      <w:r w:rsidR="00977399">
        <w:rPr>
          <w:rFonts w:ascii="Calibri" w:eastAsia="Calibri" w:hAnsi="Calibri" w:cs="Times New Roman"/>
        </w:rPr>
        <w:t xml:space="preserve"> </w:t>
      </w:r>
    </w:p>
    <w:p w:rsidR="00E57F12" w:rsidRDefault="00E57F12" w:rsidP="00EF59E2">
      <w:pPr>
        <w:rPr>
          <w:rFonts w:ascii="Calibri" w:eastAsia="Calibri" w:hAnsi="Calibri" w:cs="Times New Roman"/>
          <w:color w:val="FF0000"/>
        </w:rPr>
      </w:pPr>
    </w:p>
    <w:p w:rsidR="000E19EB" w:rsidRPr="00640648" w:rsidRDefault="007E75B6" w:rsidP="00EF59E2">
      <w:pPr>
        <w:rPr>
          <w:b/>
          <w:sz w:val="28"/>
          <w:szCs w:val="28"/>
        </w:rPr>
      </w:pPr>
      <w:r w:rsidRPr="00640648">
        <w:rPr>
          <w:b/>
          <w:sz w:val="28"/>
          <w:szCs w:val="28"/>
        </w:rPr>
        <w:t xml:space="preserve">Additional </w:t>
      </w:r>
      <w:r w:rsidR="000E19EB" w:rsidRPr="00640648">
        <w:rPr>
          <w:b/>
          <w:sz w:val="28"/>
          <w:szCs w:val="28"/>
        </w:rPr>
        <w:t>Language in the PYP</w:t>
      </w:r>
    </w:p>
    <w:p w:rsidR="001C5226" w:rsidRDefault="00180782" w:rsidP="00EF59E2">
      <w:r>
        <w:t xml:space="preserve">     </w:t>
      </w:r>
      <w:r w:rsidR="000E19EB">
        <w:t xml:space="preserve"> </w:t>
      </w:r>
      <w:r w:rsidR="001C5226">
        <w:t>All scholars enrolled in Wilson Foundation Academy receive an additional language</w:t>
      </w:r>
      <w:r w:rsidR="00BC6F55">
        <w:t xml:space="preserve"> beginning in kindergarten.  </w:t>
      </w:r>
      <w:r w:rsidR="000E19EB">
        <w:t xml:space="preserve">Language acquisition instruction supports the Primary Years Program’s fundamental concept of Intercultural Awareness and the IB Learner Profile.  </w:t>
      </w:r>
      <w:r w:rsidR="001C5226">
        <w:t xml:space="preserve">Scholars receive </w:t>
      </w:r>
      <w:r w:rsidR="00BC6F55">
        <w:t xml:space="preserve">Spanish instruction from kindergarten </w:t>
      </w:r>
      <w:r w:rsidR="00843B4F">
        <w:t xml:space="preserve">through </w:t>
      </w:r>
      <w:r w:rsidR="00BC6F55">
        <w:t>3</w:t>
      </w:r>
      <w:r w:rsidR="00BC6F55" w:rsidRPr="00BC6F55">
        <w:rPr>
          <w:vertAlign w:val="superscript"/>
        </w:rPr>
        <w:t>rd</w:t>
      </w:r>
      <w:r w:rsidR="00843B4F">
        <w:t xml:space="preserve"> grade</w:t>
      </w:r>
      <w:r w:rsidR="00BC6F55">
        <w:t xml:space="preserve"> and </w:t>
      </w:r>
      <w:proofErr w:type="gramStart"/>
      <w:r w:rsidR="00BC6F55">
        <w:t>are introduced</w:t>
      </w:r>
      <w:proofErr w:type="gramEnd"/>
      <w:r w:rsidR="00BC6F55">
        <w:t xml:space="preserve"> to Kiswahili beginning in </w:t>
      </w:r>
      <w:r w:rsidR="0000660E">
        <w:t>5</w:t>
      </w:r>
      <w:r w:rsidR="00BC6F55" w:rsidRPr="00BC6F55">
        <w:rPr>
          <w:vertAlign w:val="superscript"/>
        </w:rPr>
        <w:t>th</w:t>
      </w:r>
      <w:r w:rsidR="00BC6F55">
        <w:t xml:space="preserve"> grade.   We appreciate the importance of learni</w:t>
      </w:r>
      <w:r w:rsidR="000E19EB">
        <w:t>ng to speak the language,</w:t>
      </w:r>
      <w:r w:rsidR="00BC6F55">
        <w:t xml:space="preserve"> yet also value the importance of students learning the culture expressed through the language.  </w:t>
      </w:r>
      <w:r w:rsidR="000E19EB">
        <w:t xml:space="preserve">Learning an additional </w:t>
      </w:r>
      <w:r w:rsidR="00E61008">
        <w:t>language helps student</w:t>
      </w:r>
      <w:r w:rsidR="00640648">
        <w:t>s</w:t>
      </w:r>
      <w:r w:rsidR="00E61008">
        <w:t xml:space="preserve"> understand other cultures</w:t>
      </w:r>
      <w:r w:rsidR="00843B4F">
        <w:t xml:space="preserve"> and develop an international mindset.  </w:t>
      </w:r>
    </w:p>
    <w:p w:rsidR="00180782" w:rsidRDefault="00180782" w:rsidP="00EF59E2">
      <w:r>
        <w:t xml:space="preserve">     Additional language teachers are important in supporting and extending classroom learning.  </w:t>
      </w:r>
      <w:r w:rsidR="00663993">
        <w:t>Our Spanish and Kiswahili teachers work closely with classroom teachers in the creation and implementation of the school wide PYP Program of Inquiry.  Their classroom practices and curriculum add to the transdisciplinary nature of each</w:t>
      </w:r>
      <w:r w:rsidR="00E57F12">
        <w:t xml:space="preserve"> Unit of Inquiry.  </w:t>
      </w:r>
    </w:p>
    <w:p w:rsidR="000C1530" w:rsidRDefault="000C1530" w:rsidP="00EF59E2">
      <w:pPr>
        <w:rPr>
          <w:b/>
          <w:sz w:val="28"/>
          <w:szCs w:val="28"/>
        </w:rPr>
      </w:pPr>
      <w:r w:rsidRPr="00E57F12">
        <w:rPr>
          <w:b/>
          <w:sz w:val="28"/>
          <w:szCs w:val="28"/>
        </w:rPr>
        <w:t>Professional Development</w:t>
      </w:r>
    </w:p>
    <w:p w:rsidR="00DC2BEA" w:rsidRPr="00DC2BEA" w:rsidRDefault="003E5E76" w:rsidP="00376BEB">
      <w:pPr>
        <w:pStyle w:val="NormalWeb"/>
        <w:spacing w:before="0" w:beforeAutospacing="0" w:after="0" w:afterAutospacing="0"/>
        <w:rPr>
          <w:rFonts w:asciiTheme="minorHAnsi" w:hAnsiTheme="minorHAnsi"/>
          <w:sz w:val="22"/>
          <w:szCs w:val="22"/>
        </w:rPr>
      </w:pPr>
      <w:r>
        <w:rPr>
          <w:rFonts w:asciiTheme="minorHAnsi" w:hAnsiTheme="minorHAnsi" w:cs="Arial"/>
          <w:color w:val="000000"/>
          <w:sz w:val="22"/>
          <w:szCs w:val="22"/>
        </w:rPr>
        <w:t>All staff</w:t>
      </w:r>
      <w:r w:rsidR="00DC2BEA">
        <w:rPr>
          <w:rFonts w:asciiTheme="minorHAnsi" w:hAnsiTheme="minorHAnsi" w:cs="Arial"/>
          <w:color w:val="000000"/>
          <w:sz w:val="22"/>
          <w:szCs w:val="22"/>
        </w:rPr>
        <w:t xml:space="preserve"> is committed to staying</w:t>
      </w:r>
      <w:r w:rsidR="00DC2BEA" w:rsidRPr="00DC2BEA">
        <w:rPr>
          <w:rFonts w:asciiTheme="minorHAnsi" w:hAnsiTheme="minorHAnsi" w:cs="Arial"/>
          <w:color w:val="000000"/>
          <w:sz w:val="22"/>
          <w:szCs w:val="22"/>
        </w:rPr>
        <w:t xml:space="preserve"> current with the latest IB </w:t>
      </w:r>
      <w:r w:rsidR="00DC2BEA">
        <w:rPr>
          <w:rFonts w:asciiTheme="minorHAnsi" w:hAnsiTheme="minorHAnsi" w:cs="Arial"/>
          <w:i/>
          <w:iCs/>
          <w:color w:val="000000"/>
          <w:sz w:val="22"/>
          <w:szCs w:val="22"/>
        </w:rPr>
        <w:t>PYP</w:t>
      </w:r>
      <w:r w:rsidR="00DC2BEA" w:rsidRPr="00DC2BEA">
        <w:rPr>
          <w:rFonts w:asciiTheme="minorHAnsi" w:hAnsiTheme="minorHAnsi" w:cs="Arial"/>
          <w:color w:val="000000"/>
          <w:sz w:val="22"/>
          <w:szCs w:val="22"/>
        </w:rPr>
        <w:t xml:space="preserve"> curriculum development, the national common core standards, </w:t>
      </w:r>
      <w:r w:rsidR="00DC2BEA" w:rsidRPr="00DC2BEA">
        <w:rPr>
          <w:rFonts w:asciiTheme="minorHAnsi" w:hAnsiTheme="minorHAnsi" w:cs="Courier New"/>
          <w:color w:val="000000"/>
          <w:sz w:val="22"/>
          <w:szCs w:val="22"/>
        </w:rPr>
        <w:t>a</w:t>
      </w:r>
      <w:r w:rsidR="00DC2BEA" w:rsidRPr="00DC2BEA">
        <w:rPr>
          <w:rFonts w:asciiTheme="minorHAnsi" w:hAnsiTheme="minorHAnsi" w:cs="Arial"/>
          <w:color w:val="000000"/>
          <w:sz w:val="22"/>
          <w:szCs w:val="22"/>
        </w:rPr>
        <w:t xml:space="preserve">s well as the latest trends in language instruction. </w:t>
      </w:r>
      <w:r w:rsidR="00DC2BEA">
        <w:rPr>
          <w:rFonts w:asciiTheme="minorHAnsi" w:hAnsiTheme="minorHAnsi" w:cs="Arial"/>
          <w:color w:val="000000"/>
          <w:sz w:val="22"/>
          <w:szCs w:val="22"/>
        </w:rPr>
        <w:t xml:space="preserve">Teachers </w:t>
      </w:r>
      <w:proofErr w:type="gramStart"/>
      <w:r w:rsidR="00DC2BEA">
        <w:rPr>
          <w:rFonts w:asciiTheme="minorHAnsi" w:hAnsiTheme="minorHAnsi" w:cs="Arial"/>
          <w:color w:val="000000"/>
          <w:sz w:val="22"/>
          <w:szCs w:val="22"/>
        </w:rPr>
        <w:t>are provided</w:t>
      </w:r>
      <w:proofErr w:type="gramEnd"/>
      <w:r w:rsidR="00DC2BEA" w:rsidRPr="00DC2BEA">
        <w:rPr>
          <w:rFonts w:asciiTheme="minorHAnsi" w:hAnsiTheme="minorHAnsi" w:cs="Arial"/>
          <w:color w:val="000000"/>
          <w:sz w:val="22"/>
          <w:szCs w:val="22"/>
        </w:rPr>
        <w:t xml:space="preserve"> regular opportunities to parti</w:t>
      </w:r>
      <w:r w:rsidR="00DC2BEA">
        <w:rPr>
          <w:rFonts w:asciiTheme="minorHAnsi" w:hAnsiTheme="minorHAnsi" w:cs="Arial"/>
          <w:color w:val="000000"/>
          <w:sz w:val="22"/>
          <w:szCs w:val="22"/>
        </w:rPr>
        <w:t xml:space="preserve">cipate in both IB and district sponsored professional development.  </w:t>
      </w:r>
    </w:p>
    <w:p w:rsidR="00DC2BEA" w:rsidRDefault="00DC2BEA" w:rsidP="00EF59E2"/>
    <w:p w:rsidR="00084A23" w:rsidRDefault="00D0318E" w:rsidP="00EF59E2">
      <w:pPr>
        <w:rPr>
          <w:b/>
          <w:sz w:val="28"/>
          <w:szCs w:val="28"/>
        </w:rPr>
      </w:pPr>
      <w:r w:rsidRPr="00084A23">
        <w:rPr>
          <w:b/>
          <w:sz w:val="28"/>
          <w:szCs w:val="28"/>
        </w:rPr>
        <w:t>Ongoin</w:t>
      </w:r>
      <w:r w:rsidR="00084A23">
        <w:rPr>
          <w:b/>
          <w:sz w:val="28"/>
          <w:szCs w:val="28"/>
        </w:rPr>
        <w:t>g review of the language policy</w:t>
      </w:r>
    </w:p>
    <w:p w:rsidR="00C077D6" w:rsidRDefault="00084A23" w:rsidP="00C077D6">
      <w:r>
        <w:t xml:space="preserve"> Wilson Foundation Academy’s Policy committee </w:t>
      </w:r>
      <w:r w:rsidR="00376BEB">
        <w:t>meets</w:t>
      </w:r>
      <w:r>
        <w:t xml:space="preserve"> regularly to create, review and revise the current language policy.  The committee communicates suggestions as needed and ensures information </w:t>
      </w:r>
      <w:proofErr w:type="gramStart"/>
      <w:r>
        <w:t>is shared</w:t>
      </w:r>
      <w:proofErr w:type="gramEnd"/>
      <w:r>
        <w:t xml:space="preserve"> with all stakeholders.  </w:t>
      </w:r>
    </w:p>
    <w:p w:rsidR="00C077D6" w:rsidRDefault="00C077D6" w:rsidP="00C077D6"/>
    <w:p w:rsidR="00967B8D" w:rsidRDefault="00967B8D" w:rsidP="00C077D6">
      <w:pPr>
        <w:rPr>
          <w:i/>
          <w:iCs/>
          <w:color w:val="333333"/>
          <w:shd w:val="clear" w:color="auto" w:fill="FEF1D2"/>
        </w:rPr>
      </w:pPr>
    </w:p>
    <w:p w:rsidR="00A8702F" w:rsidRDefault="00FA475E" w:rsidP="00C077D6">
      <w:pPr>
        <w:rPr>
          <w:color w:val="333333"/>
          <w:shd w:val="clear" w:color="auto" w:fill="FEF1D2"/>
        </w:rPr>
      </w:pPr>
      <w:r>
        <w:rPr>
          <w:i/>
          <w:iCs/>
          <w:color w:val="333333"/>
          <w:shd w:val="clear" w:color="auto" w:fill="FEF1D2"/>
        </w:rPr>
        <w:t>Making the PYP happen: A curriculum framework for international primary education</w:t>
      </w:r>
      <w:r>
        <w:rPr>
          <w:color w:val="333333"/>
          <w:shd w:val="clear" w:color="auto" w:fill="FEF1D2"/>
        </w:rPr>
        <w:t>. (2009). Cardiff, Wales: International Baccalaureate organization.</w:t>
      </w:r>
    </w:p>
    <w:p w:rsidR="00661A08" w:rsidRDefault="00661A08" w:rsidP="00C077D6">
      <w:pPr>
        <w:rPr>
          <w:color w:val="333333"/>
          <w:shd w:val="clear" w:color="auto" w:fill="FEF1D2"/>
        </w:rPr>
      </w:pPr>
    </w:p>
    <w:p w:rsidR="00661A08" w:rsidRDefault="00661A08" w:rsidP="00C077D6">
      <w:pPr>
        <w:rPr>
          <w:color w:val="333333"/>
          <w:shd w:val="clear" w:color="auto" w:fill="FEF1D2"/>
        </w:rPr>
      </w:pPr>
      <w:r>
        <w:rPr>
          <w:color w:val="333333"/>
          <w:shd w:val="clear" w:color="auto" w:fill="FEF1D2"/>
        </w:rPr>
        <w:t xml:space="preserve">Mrs. </w:t>
      </w:r>
      <w:proofErr w:type="spellStart"/>
      <w:r>
        <w:rPr>
          <w:color w:val="333333"/>
          <w:shd w:val="clear" w:color="auto" w:fill="FEF1D2"/>
        </w:rPr>
        <w:t>Gambeski</w:t>
      </w:r>
      <w:proofErr w:type="spellEnd"/>
    </w:p>
    <w:p w:rsidR="00661A08" w:rsidRDefault="00661A08" w:rsidP="00C077D6">
      <w:pPr>
        <w:rPr>
          <w:color w:val="333333"/>
          <w:shd w:val="clear" w:color="auto" w:fill="FEF1D2"/>
        </w:rPr>
      </w:pPr>
      <w:r>
        <w:rPr>
          <w:color w:val="333333"/>
          <w:shd w:val="clear" w:color="auto" w:fill="FEF1D2"/>
        </w:rPr>
        <w:t>Mrs. Kramer</w:t>
      </w:r>
    </w:p>
    <w:p w:rsidR="00661A08" w:rsidRDefault="00661A08" w:rsidP="00C077D6">
      <w:pPr>
        <w:rPr>
          <w:color w:val="333333"/>
          <w:shd w:val="clear" w:color="auto" w:fill="FEF1D2"/>
        </w:rPr>
      </w:pPr>
      <w:r>
        <w:rPr>
          <w:color w:val="333333"/>
          <w:shd w:val="clear" w:color="auto" w:fill="FEF1D2"/>
        </w:rPr>
        <w:t>Mrs. Chinappi</w:t>
      </w:r>
    </w:p>
    <w:p w:rsidR="00661A08" w:rsidRDefault="00661A08" w:rsidP="00C077D6">
      <w:pPr>
        <w:rPr>
          <w:color w:val="333333"/>
          <w:shd w:val="clear" w:color="auto" w:fill="FEF1D2"/>
        </w:rPr>
      </w:pPr>
      <w:r>
        <w:rPr>
          <w:color w:val="333333"/>
          <w:shd w:val="clear" w:color="auto" w:fill="FEF1D2"/>
        </w:rPr>
        <w:t>Mrs. Watts</w:t>
      </w:r>
    </w:p>
    <w:p w:rsidR="00B663E0" w:rsidRPr="00C077D6" w:rsidRDefault="00B663E0" w:rsidP="00C077D6">
      <w:pPr>
        <w:rPr>
          <w:b/>
          <w:sz w:val="28"/>
          <w:szCs w:val="28"/>
        </w:rPr>
      </w:pPr>
      <w:r>
        <w:rPr>
          <w:color w:val="333333"/>
          <w:shd w:val="clear" w:color="auto" w:fill="FEF1D2"/>
        </w:rPr>
        <w:t>Mrs. Webster</w:t>
      </w:r>
    </w:p>
    <w:sectPr w:rsidR="00B663E0" w:rsidRPr="00C077D6" w:rsidSect="00967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EC1"/>
    <w:multiLevelType w:val="hybridMultilevel"/>
    <w:tmpl w:val="0CF46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344A"/>
    <w:multiLevelType w:val="hybridMultilevel"/>
    <w:tmpl w:val="4BC2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F9A"/>
    <w:multiLevelType w:val="hybridMultilevel"/>
    <w:tmpl w:val="987C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2E91"/>
    <w:multiLevelType w:val="hybridMultilevel"/>
    <w:tmpl w:val="732C02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96854"/>
    <w:multiLevelType w:val="hybridMultilevel"/>
    <w:tmpl w:val="C478C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D04D0"/>
    <w:multiLevelType w:val="hybridMultilevel"/>
    <w:tmpl w:val="B1D6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B232E"/>
    <w:multiLevelType w:val="hybridMultilevel"/>
    <w:tmpl w:val="965CD0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5A3509"/>
    <w:multiLevelType w:val="hybridMultilevel"/>
    <w:tmpl w:val="3C32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05195"/>
    <w:multiLevelType w:val="hybridMultilevel"/>
    <w:tmpl w:val="1EE8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104FEC"/>
    <w:multiLevelType w:val="hybridMultilevel"/>
    <w:tmpl w:val="E8967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122D0"/>
    <w:multiLevelType w:val="hybridMultilevel"/>
    <w:tmpl w:val="D74074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654B4"/>
    <w:multiLevelType w:val="hybridMultilevel"/>
    <w:tmpl w:val="C3B4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E354C"/>
    <w:multiLevelType w:val="hybridMultilevel"/>
    <w:tmpl w:val="E1CCE5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10"/>
  </w:num>
  <w:num w:numId="4">
    <w:abstractNumId w:val="6"/>
  </w:num>
  <w:num w:numId="5">
    <w:abstractNumId w:val="3"/>
  </w:num>
  <w:num w:numId="6">
    <w:abstractNumId w:val="12"/>
  </w:num>
  <w:num w:numId="7">
    <w:abstractNumId w:val="9"/>
  </w:num>
  <w:num w:numId="8">
    <w:abstractNumId w:val="4"/>
  </w:num>
  <w:num w:numId="9">
    <w:abstractNumId w:val="0"/>
  </w:num>
  <w:num w:numId="10">
    <w:abstractNumId w:val="8"/>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AE"/>
    <w:rsid w:val="0000660E"/>
    <w:rsid w:val="000128F7"/>
    <w:rsid w:val="000250FA"/>
    <w:rsid w:val="00084A23"/>
    <w:rsid w:val="0008738F"/>
    <w:rsid w:val="00093843"/>
    <w:rsid w:val="000A0A0B"/>
    <w:rsid w:val="000C02BF"/>
    <w:rsid w:val="000C1530"/>
    <w:rsid w:val="000E19EB"/>
    <w:rsid w:val="000E7EB5"/>
    <w:rsid w:val="000F0C67"/>
    <w:rsid w:val="0010053D"/>
    <w:rsid w:val="00135E40"/>
    <w:rsid w:val="00162C82"/>
    <w:rsid w:val="00180782"/>
    <w:rsid w:val="00184680"/>
    <w:rsid w:val="00184C4A"/>
    <w:rsid w:val="001B6819"/>
    <w:rsid w:val="001C5226"/>
    <w:rsid w:val="001E7B40"/>
    <w:rsid w:val="001F258D"/>
    <w:rsid w:val="00230FF9"/>
    <w:rsid w:val="0024678F"/>
    <w:rsid w:val="00254298"/>
    <w:rsid w:val="002606CD"/>
    <w:rsid w:val="00292A8D"/>
    <w:rsid w:val="002D3820"/>
    <w:rsid w:val="002E0734"/>
    <w:rsid w:val="002E55FD"/>
    <w:rsid w:val="00304D64"/>
    <w:rsid w:val="003050BE"/>
    <w:rsid w:val="003223E4"/>
    <w:rsid w:val="00322B75"/>
    <w:rsid w:val="00323261"/>
    <w:rsid w:val="00344D2B"/>
    <w:rsid w:val="0035128D"/>
    <w:rsid w:val="00376BEB"/>
    <w:rsid w:val="00385ED9"/>
    <w:rsid w:val="003A1A26"/>
    <w:rsid w:val="003A575D"/>
    <w:rsid w:val="003B7207"/>
    <w:rsid w:val="003D01AF"/>
    <w:rsid w:val="003E5E76"/>
    <w:rsid w:val="00404800"/>
    <w:rsid w:val="00411D6E"/>
    <w:rsid w:val="004253EE"/>
    <w:rsid w:val="00453103"/>
    <w:rsid w:val="004614D5"/>
    <w:rsid w:val="00490656"/>
    <w:rsid w:val="004A3B0B"/>
    <w:rsid w:val="004A4BD0"/>
    <w:rsid w:val="004D08F3"/>
    <w:rsid w:val="004E75BE"/>
    <w:rsid w:val="00530113"/>
    <w:rsid w:val="00551808"/>
    <w:rsid w:val="00563A9F"/>
    <w:rsid w:val="00575671"/>
    <w:rsid w:val="005C2CAC"/>
    <w:rsid w:val="005E2F8C"/>
    <w:rsid w:val="00625D7C"/>
    <w:rsid w:val="00630738"/>
    <w:rsid w:val="006405DA"/>
    <w:rsid w:val="00640648"/>
    <w:rsid w:val="006438D4"/>
    <w:rsid w:val="00647F4E"/>
    <w:rsid w:val="00657177"/>
    <w:rsid w:val="00661A08"/>
    <w:rsid w:val="00663993"/>
    <w:rsid w:val="00670474"/>
    <w:rsid w:val="00685F22"/>
    <w:rsid w:val="0068655D"/>
    <w:rsid w:val="00690A95"/>
    <w:rsid w:val="006A4295"/>
    <w:rsid w:val="006A6D14"/>
    <w:rsid w:val="006D1505"/>
    <w:rsid w:val="006D25A7"/>
    <w:rsid w:val="006D42E5"/>
    <w:rsid w:val="006E1B87"/>
    <w:rsid w:val="0071402B"/>
    <w:rsid w:val="00765F27"/>
    <w:rsid w:val="00776F88"/>
    <w:rsid w:val="007A544B"/>
    <w:rsid w:val="007B05A0"/>
    <w:rsid w:val="007E2AF8"/>
    <w:rsid w:val="007E336C"/>
    <w:rsid w:val="007E75B6"/>
    <w:rsid w:val="0080113D"/>
    <w:rsid w:val="00843B4F"/>
    <w:rsid w:val="008455E7"/>
    <w:rsid w:val="00845D69"/>
    <w:rsid w:val="008705ED"/>
    <w:rsid w:val="008768AE"/>
    <w:rsid w:val="008C37D6"/>
    <w:rsid w:val="00917725"/>
    <w:rsid w:val="00957950"/>
    <w:rsid w:val="00967B8D"/>
    <w:rsid w:val="0097505F"/>
    <w:rsid w:val="00977399"/>
    <w:rsid w:val="00984C1A"/>
    <w:rsid w:val="00986526"/>
    <w:rsid w:val="009C4DD7"/>
    <w:rsid w:val="009D17D5"/>
    <w:rsid w:val="009D234F"/>
    <w:rsid w:val="00A26CAF"/>
    <w:rsid w:val="00A27697"/>
    <w:rsid w:val="00A53DAB"/>
    <w:rsid w:val="00A81DE8"/>
    <w:rsid w:val="00A8702F"/>
    <w:rsid w:val="00AA555F"/>
    <w:rsid w:val="00AE011F"/>
    <w:rsid w:val="00AF0F4F"/>
    <w:rsid w:val="00AF4CE7"/>
    <w:rsid w:val="00AF5236"/>
    <w:rsid w:val="00B019F2"/>
    <w:rsid w:val="00B176A8"/>
    <w:rsid w:val="00B235A0"/>
    <w:rsid w:val="00B3350E"/>
    <w:rsid w:val="00B3354B"/>
    <w:rsid w:val="00B403EB"/>
    <w:rsid w:val="00B4168F"/>
    <w:rsid w:val="00B52D5A"/>
    <w:rsid w:val="00B605FF"/>
    <w:rsid w:val="00B663E0"/>
    <w:rsid w:val="00B90EC9"/>
    <w:rsid w:val="00B93143"/>
    <w:rsid w:val="00B93FD1"/>
    <w:rsid w:val="00BC6F55"/>
    <w:rsid w:val="00BF28FC"/>
    <w:rsid w:val="00BF530C"/>
    <w:rsid w:val="00C077D6"/>
    <w:rsid w:val="00C41C46"/>
    <w:rsid w:val="00C51748"/>
    <w:rsid w:val="00CA1099"/>
    <w:rsid w:val="00CD3371"/>
    <w:rsid w:val="00CD3CAA"/>
    <w:rsid w:val="00CF08A6"/>
    <w:rsid w:val="00D0318E"/>
    <w:rsid w:val="00D07EF0"/>
    <w:rsid w:val="00D22130"/>
    <w:rsid w:val="00D424E3"/>
    <w:rsid w:val="00D42AD8"/>
    <w:rsid w:val="00D470C3"/>
    <w:rsid w:val="00D5131E"/>
    <w:rsid w:val="00D520A4"/>
    <w:rsid w:val="00D75545"/>
    <w:rsid w:val="00D82C04"/>
    <w:rsid w:val="00D95E50"/>
    <w:rsid w:val="00DA2CCD"/>
    <w:rsid w:val="00DC2BEA"/>
    <w:rsid w:val="00DC735E"/>
    <w:rsid w:val="00DF4CBC"/>
    <w:rsid w:val="00E13151"/>
    <w:rsid w:val="00E23F2D"/>
    <w:rsid w:val="00E47ACF"/>
    <w:rsid w:val="00E5762B"/>
    <w:rsid w:val="00E57F12"/>
    <w:rsid w:val="00E61008"/>
    <w:rsid w:val="00E62802"/>
    <w:rsid w:val="00EC6748"/>
    <w:rsid w:val="00EC67A1"/>
    <w:rsid w:val="00EF59E2"/>
    <w:rsid w:val="00F02E83"/>
    <w:rsid w:val="00F13FFD"/>
    <w:rsid w:val="00F1677D"/>
    <w:rsid w:val="00F30F33"/>
    <w:rsid w:val="00F50BCA"/>
    <w:rsid w:val="00F964D8"/>
    <w:rsid w:val="00FA1004"/>
    <w:rsid w:val="00FA475E"/>
    <w:rsid w:val="00FC1568"/>
    <w:rsid w:val="00FD4A38"/>
    <w:rsid w:val="00FE0404"/>
    <w:rsid w:val="00FF0F0C"/>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4728"/>
  <w15:chartTrackingRefBased/>
  <w15:docId w15:val="{8EF68887-A293-4492-B3A3-0DD906F7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F8C"/>
    <w:pPr>
      <w:ind w:left="720"/>
      <w:contextualSpacing/>
    </w:pPr>
  </w:style>
  <w:style w:type="character" w:styleId="Emphasis">
    <w:name w:val="Emphasis"/>
    <w:basedOn w:val="DefaultParagraphFont"/>
    <w:uiPriority w:val="20"/>
    <w:qFormat/>
    <w:rsid w:val="00CD3371"/>
    <w:rPr>
      <w:i/>
      <w:iCs/>
    </w:rPr>
  </w:style>
  <w:style w:type="paragraph" w:customStyle="1" w:styleId="Default">
    <w:name w:val="Default"/>
    <w:rsid w:val="00184C4A"/>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A870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5385">
      <w:bodyDiv w:val="1"/>
      <w:marLeft w:val="0"/>
      <w:marRight w:val="0"/>
      <w:marTop w:val="0"/>
      <w:marBottom w:val="0"/>
      <w:divBdr>
        <w:top w:val="none" w:sz="0" w:space="0" w:color="auto"/>
        <w:left w:val="none" w:sz="0" w:space="0" w:color="auto"/>
        <w:bottom w:val="none" w:sz="0" w:space="0" w:color="auto"/>
        <w:right w:val="none" w:sz="0" w:space="0" w:color="auto"/>
      </w:divBdr>
    </w:div>
    <w:div w:id="6684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Chinappi, Katherine Q</dc:creator>
  <cp:keywords/>
  <dc:description/>
  <cp:lastModifiedBy>Chinappi, Katherine Q</cp:lastModifiedBy>
  <cp:revision>2</cp:revision>
  <cp:lastPrinted>2020-02-03T12:49:00Z</cp:lastPrinted>
  <dcterms:created xsi:type="dcterms:W3CDTF">2020-03-19T00:02:00Z</dcterms:created>
  <dcterms:modified xsi:type="dcterms:W3CDTF">2020-03-19T00:02:00Z</dcterms:modified>
</cp:coreProperties>
</file>